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D7FB" w14:textId="433730DC" w:rsidR="00394243" w:rsidRPr="00916A9F" w:rsidRDefault="00843135" w:rsidP="00394243">
      <w:pPr>
        <w:rPr>
          <w:rFonts w:ascii="Times New Roman" w:hAnsi="Times New Roman" w:cs="Times New Roman"/>
          <w:sz w:val="24"/>
          <w:szCs w:val="24"/>
        </w:rPr>
      </w:pPr>
      <w:r>
        <w:rPr>
          <w:rFonts w:ascii="Times New Roman" w:hAnsi="Times New Roman" w:cs="Times New Roman"/>
          <w:sz w:val="24"/>
          <w:szCs w:val="24"/>
        </w:rPr>
        <w:t xml:space="preserve"> </w:t>
      </w:r>
      <w:r w:rsidR="00394243" w:rsidRPr="00916A9F">
        <w:rPr>
          <w:rFonts w:ascii="Times New Roman" w:hAnsi="Times New Roman" w:cs="Times New Roman"/>
          <w:noProof/>
          <w:sz w:val="24"/>
          <w:szCs w:val="24"/>
        </w:rPr>
        <w:drawing>
          <wp:inline distT="0" distB="0" distL="0" distR="0" wp14:anchorId="0029E97E" wp14:editId="62EF336E">
            <wp:extent cx="2645229" cy="771525"/>
            <wp:effectExtent l="0" t="0" r="0" b="0"/>
            <wp:docPr id="683748271" name="Picture 683748271" descr="A picture containing font, graphics,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804" cy="775193"/>
                    </a:xfrm>
                    <a:prstGeom prst="rect">
                      <a:avLst/>
                    </a:prstGeom>
                  </pic:spPr>
                </pic:pic>
              </a:graphicData>
            </a:graphic>
          </wp:inline>
        </w:drawing>
      </w:r>
    </w:p>
    <w:p w14:paraId="37408C1B" w14:textId="77777777" w:rsidR="00394243" w:rsidRPr="00916A9F" w:rsidRDefault="00394243" w:rsidP="00394243">
      <w:pPr>
        <w:rPr>
          <w:rFonts w:ascii="Times New Roman" w:hAnsi="Times New Roman" w:cs="Times New Roman"/>
          <w:sz w:val="24"/>
          <w:szCs w:val="24"/>
        </w:rPr>
      </w:pPr>
    </w:p>
    <w:p w14:paraId="424BAC12" w14:textId="77777777" w:rsidR="00394243" w:rsidRPr="00916A9F" w:rsidRDefault="00394243" w:rsidP="00394243">
      <w:pPr>
        <w:ind w:left="1440" w:firstLine="720"/>
        <w:rPr>
          <w:rFonts w:ascii="Times New Roman" w:hAnsi="Times New Roman" w:cs="Times New Roman"/>
          <w:b/>
          <w:bCs/>
          <w:sz w:val="24"/>
          <w:szCs w:val="24"/>
          <w:u w:val="single"/>
        </w:rPr>
      </w:pPr>
      <w:r w:rsidRPr="00916A9F">
        <w:rPr>
          <w:rFonts w:ascii="Times New Roman" w:hAnsi="Times New Roman" w:cs="Times New Roman"/>
          <w:b/>
          <w:bCs/>
          <w:sz w:val="24"/>
          <w:szCs w:val="24"/>
        </w:rPr>
        <w:t xml:space="preserve">                         </w:t>
      </w:r>
      <w:r w:rsidRPr="00916A9F">
        <w:rPr>
          <w:rFonts w:ascii="Times New Roman" w:hAnsi="Times New Roman" w:cs="Times New Roman"/>
          <w:b/>
          <w:bCs/>
          <w:sz w:val="24"/>
          <w:szCs w:val="24"/>
          <w:u w:val="single"/>
        </w:rPr>
        <w:t>Fitness for Duty Procedures</w:t>
      </w:r>
    </w:p>
    <w:p w14:paraId="6C14F438" w14:textId="77777777" w:rsidR="00394243" w:rsidRPr="00916A9F" w:rsidRDefault="00394243" w:rsidP="00394243">
      <w:pPr>
        <w:rPr>
          <w:rFonts w:ascii="Times New Roman" w:hAnsi="Times New Roman" w:cs="Times New Roman"/>
          <w:sz w:val="24"/>
          <w:szCs w:val="24"/>
        </w:rPr>
      </w:pPr>
    </w:p>
    <w:p w14:paraId="7AEA05B2" w14:textId="77777777" w:rsidR="00394243" w:rsidRPr="00916A9F" w:rsidRDefault="00394243" w:rsidP="00394243">
      <w:pPr>
        <w:pStyle w:val="1num"/>
        <w:numPr>
          <w:ilvl w:val="0"/>
          <w:numId w:val="1"/>
        </w:numPr>
        <w:rPr>
          <w:b/>
          <w:bCs/>
        </w:rPr>
      </w:pPr>
      <w:r w:rsidRPr="00916A9F">
        <w:rPr>
          <w:b/>
          <w:bCs/>
        </w:rPr>
        <w:t>Reporting Fitness for Duty Concerns</w:t>
      </w:r>
    </w:p>
    <w:p w14:paraId="7EE97984" w14:textId="77777777" w:rsidR="00394243" w:rsidRPr="00916A9F" w:rsidRDefault="00394243" w:rsidP="00394243">
      <w:pPr>
        <w:pStyle w:val="ListParagraph"/>
        <w:rPr>
          <w:rFonts w:ascii="Times New Roman" w:eastAsia="Roboto" w:hAnsi="Times New Roman"/>
        </w:rPr>
      </w:pPr>
    </w:p>
    <w:p w14:paraId="5DE7C6E5" w14:textId="325FFC1E" w:rsidR="00394243" w:rsidRPr="00916A9F" w:rsidRDefault="00394243" w:rsidP="00394243">
      <w:pPr>
        <w:rPr>
          <w:rFonts w:ascii="Times New Roman" w:eastAsia="Roboto" w:hAnsi="Times New Roman" w:cs="Times New Roman"/>
          <w:sz w:val="24"/>
          <w:szCs w:val="24"/>
        </w:rPr>
      </w:pPr>
      <w:r w:rsidRPr="00916A9F">
        <w:rPr>
          <w:rFonts w:ascii="Times New Roman" w:hAnsi="Times New Roman" w:cs="Times New Roman"/>
          <w:sz w:val="24"/>
          <w:szCs w:val="24"/>
        </w:rPr>
        <w:t xml:space="preserve">An employee, student, or community member who observes behavior or learns information that suggests an employee is not Fit for Duty should report such behavior to that employee’s supervisor/manager. The manager or supervisor shall document the reports provided by the employee, student or community member. In addition, the manager or supervisor shall, if possible, conduct a first-hand observation of the employee and document their observations in detail including </w:t>
      </w:r>
      <w:r w:rsidRPr="00916A9F">
        <w:rPr>
          <w:rFonts w:ascii="Times New Roman" w:eastAsia="Roboto" w:hAnsi="Times New Roman" w:cs="Times New Roman"/>
          <w:sz w:val="24"/>
          <w:szCs w:val="24"/>
        </w:rPr>
        <w:t xml:space="preserve">date, time, location; as well as other pertinent details that are relevant to the </w:t>
      </w:r>
      <w:r w:rsidRPr="00916A9F">
        <w:rPr>
          <w:rFonts w:ascii="Times New Roman" w:hAnsi="Times New Roman" w:cs="Times New Roman"/>
          <w:sz w:val="24"/>
          <w:szCs w:val="24"/>
        </w:rPr>
        <w:t>specific actions or behavior observed.  If an employee is concerned that their own supervisor/manager is not Fit for Duty, the employee should report such behavior to the next level of supervisor or directly to </w:t>
      </w:r>
      <w:hyperlink r:id="rId9" w:history="1">
        <w:r w:rsidRPr="00916A9F">
          <w:rPr>
            <w:rStyle w:val="Hyperlink"/>
            <w:rFonts w:ascii="Times New Roman" w:hAnsi="Times New Roman" w:cs="Times New Roman"/>
            <w:color w:val="0078A3"/>
            <w:sz w:val="24"/>
            <w:szCs w:val="24"/>
          </w:rPr>
          <w:t>Employee Relations (“ER”)</w:t>
        </w:r>
      </w:hyperlink>
      <w:r w:rsidRPr="00916A9F">
        <w:rPr>
          <w:rFonts w:ascii="Times New Roman" w:hAnsi="Times New Roman" w:cs="Times New Roman"/>
          <w:sz w:val="24"/>
          <w:szCs w:val="24"/>
        </w:rPr>
        <w:t>.</w:t>
      </w:r>
    </w:p>
    <w:p w14:paraId="1FC62878" w14:textId="51EAAB0B" w:rsidR="00394243" w:rsidRPr="00916A9F" w:rsidRDefault="00394243" w:rsidP="00394243">
      <w:pPr>
        <w:rPr>
          <w:rFonts w:ascii="Times New Roman" w:hAnsi="Times New Roman" w:cs="Times New Roman"/>
          <w:sz w:val="24"/>
          <w:szCs w:val="24"/>
        </w:rPr>
      </w:pPr>
      <w:r w:rsidRPr="00220DB5">
        <w:rPr>
          <w:rFonts w:ascii="Times New Roman" w:hAnsi="Times New Roman" w:cs="Times New Roman"/>
          <w:sz w:val="24"/>
          <w:szCs w:val="24"/>
        </w:rPr>
        <w:t xml:space="preserve">If an employee believes they are not Fit for Duty, they should discuss their concerns with their supervisor/manager or may request to meet with the Institute’s Accommodations Manager Accommodations Manager to discuss possible ADA </w:t>
      </w:r>
      <w:proofErr w:type="gramStart"/>
      <w:r w:rsidRPr="00220DB5">
        <w:rPr>
          <w:rFonts w:ascii="Times New Roman" w:hAnsi="Times New Roman" w:cs="Times New Roman"/>
          <w:sz w:val="24"/>
          <w:szCs w:val="24"/>
        </w:rPr>
        <w:t>accommodations</w:t>
      </w:r>
      <w:proofErr w:type="gramEnd"/>
      <w:r w:rsidRPr="00220DB5">
        <w:rPr>
          <w:rFonts w:ascii="Times New Roman" w:hAnsi="Times New Roman" w:cs="Times New Roman"/>
          <w:sz w:val="24"/>
          <w:szCs w:val="24"/>
        </w:rPr>
        <w:t xml:space="preserve"> and/or a Benefits and Leave Consultant to discuss options</w:t>
      </w:r>
      <w:r w:rsidR="55ED04DB" w:rsidRPr="00220DB5">
        <w:rPr>
          <w:rFonts w:ascii="Times New Roman" w:hAnsi="Times New Roman" w:cs="Times New Roman"/>
          <w:sz w:val="24"/>
          <w:szCs w:val="24"/>
        </w:rPr>
        <w:t xml:space="preserve"> for</w:t>
      </w:r>
      <w:r w:rsidRPr="00220DB5">
        <w:rPr>
          <w:rFonts w:ascii="Times New Roman" w:hAnsi="Times New Roman" w:cs="Times New Roman"/>
          <w:sz w:val="24"/>
          <w:szCs w:val="24"/>
        </w:rPr>
        <w:t xml:space="preserve"> leave.</w:t>
      </w:r>
    </w:p>
    <w:p w14:paraId="100B3EF1" w14:textId="35FEED52" w:rsidR="00394243" w:rsidRPr="00916A9F" w:rsidRDefault="00394243" w:rsidP="00394243">
      <w:pPr>
        <w:rPr>
          <w:rFonts w:ascii="Times New Roman" w:eastAsia="Roboto" w:hAnsi="Times New Roman" w:cs="Times New Roman"/>
          <w:sz w:val="24"/>
          <w:szCs w:val="24"/>
        </w:rPr>
      </w:pPr>
      <w:r w:rsidRPr="00916A9F">
        <w:rPr>
          <w:rFonts w:ascii="Times New Roman" w:eastAsia="Roboto" w:hAnsi="Times New Roman" w:cs="Times New Roman"/>
          <w:sz w:val="24"/>
          <w:szCs w:val="24"/>
        </w:rPr>
        <w:t xml:space="preserve">Once the supervisor or manager has determined that there is a potential Fit for Duty issue and prepared the needed documentation, the supervisor will then contact Georgia Tech Human Resources (Human Resources Business Partner or Employee Relations Consultant) for guidance on how to proceed. In situations where </w:t>
      </w:r>
      <w:r w:rsidRPr="00916A9F">
        <w:rPr>
          <w:rFonts w:ascii="Times New Roman" w:hAnsi="Times New Roman" w:cs="Times New Roman"/>
          <w:sz w:val="24"/>
          <w:szCs w:val="24"/>
        </w:rPr>
        <w:t>an employee’s behavior is an imminent threat to the safety or well-being of others or him or herself or if there is a medical emergency, the police, an ambulance, or other public safety officers shall be called to assist.  In this instance, the supervisor, manager or observing witness shall contact 911 or the Georgia Tech Police Department at (404)894-2500.</w:t>
      </w:r>
    </w:p>
    <w:p w14:paraId="619A8286" w14:textId="2D3AF481" w:rsidR="00394243" w:rsidRDefault="00394243" w:rsidP="00C24C2E">
      <w:pPr>
        <w:pStyle w:val="1num"/>
        <w:numPr>
          <w:ilvl w:val="0"/>
          <w:numId w:val="1"/>
        </w:numPr>
        <w:rPr>
          <w:b/>
          <w:bCs/>
        </w:rPr>
      </w:pPr>
      <w:r w:rsidRPr="00916A9F">
        <w:rPr>
          <w:b/>
          <w:bCs/>
        </w:rPr>
        <w:t xml:space="preserve">Requesting </w:t>
      </w:r>
      <w:proofErr w:type="gramStart"/>
      <w:r w:rsidRPr="00916A9F">
        <w:rPr>
          <w:b/>
          <w:bCs/>
        </w:rPr>
        <w:t>a Fitness</w:t>
      </w:r>
      <w:proofErr w:type="gramEnd"/>
      <w:r w:rsidRPr="00916A9F">
        <w:rPr>
          <w:b/>
          <w:bCs/>
        </w:rPr>
        <w:t xml:space="preserve"> for Duty Evaluation</w:t>
      </w:r>
    </w:p>
    <w:p w14:paraId="4D460CAC" w14:textId="77777777" w:rsidR="00C24C2E" w:rsidRPr="00C24C2E" w:rsidRDefault="00C24C2E" w:rsidP="00C77B8D">
      <w:pPr>
        <w:pStyle w:val="1num"/>
        <w:ind w:firstLine="0"/>
        <w:rPr>
          <w:b/>
          <w:bCs/>
        </w:rPr>
      </w:pPr>
    </w:p>
    <w:p w14:paraId="7F8E443D" w14:textId="77777777" w:rsidR="00394243" w:rsidRPr="00916A9F" w:rsidRDefault="00394243" w:rsidP="00394243">
      <w:pPr>
        <w:rPr>
          <w:rFonts w:ascii="Times New Roman" w:hAnsi="Times New Roman" w:cs="Times New Roman"/>
          <w:sz w:val="24"/>
          <w:szCs w:val="24"/>
          <w:shd w:val="clear" w:color="auto" w:fill="FFFFFF"/>
        </w:rPr>
      </w:pPr>
      <w:r w:rsidRPr="00916A9F">
        <w:rPr>
          <w:rFonts w:ascii="Times New Roman" w:hAnsi="Times New Roman" w:cs="Times New Roman"/>
          <w:sz w:val="24"/>
          <w:szCs w:val="24"/>
          <w:shd w:val="clear" w:color="auto" w:fill="FFFFFF"/>
        </w:rPr>
        <w:t>A Dean, Chair, Department Head, or supervisor may request a Fitness for Duty Evaluation (an “Evaluation”) when they have a reasonable belief that the employee’s ability to perform their essential job functions will be impaired by a medical condition or that the employee poses a direct threat due to a medical condition.</w:t>
      </w:r>
    </w:p>
    <w:p w14:paraId="0FDCD824" w14:textId="77777777" w:rsidR="00394243" w:rsidRPr="00916A9F" w:rsidRDefault="00394243" w:rsidP="00394243">
      <w:pPr>
        <w:rPr>
          <w:rFonts w:ascii="Times New Roman" w:hAnsi="Times New Roman" w:cs="Times New Roman"/>
          <w:sz w:val="24"/>
          <w:szCs w:val="24"/>
          <w:shd w:val="clear" w:color="auto" w:fill="FFFFFF"/>
        </w:rPr>
      </w:pPr>
    </w:p>
    <w:p w14:paraId="265C99D9" w14:textId="13610338" w:rsidR="00394243" w:rsidRPr="00916A9F" w:rsidRDefault="00394243" w:rsidP="00394243">
      <w:pPr>
        <w:rPr>
          <w:rFonts w:ascii="Times New Roman" w:eastAsia="Times New Roman" w:hAnsi="Times New Roman" w:cs="Times New Roman"/>
          <w:sz w:val="24"/>
          <w:szCs w:val="24"/>
        </w:rPr>
      </w:pPr>
      <w:r w:rsidRPr="00916A9F">
        <w:rPr>
          <w:rFonts w:ascii="Times New Roman" w:eastAsia="Times New Roman" w:hAnsi="Times New Roman" w:cs="Times New Roman"/>
          <w:sz w:val="24"/>
          <w:szCs w:val="24"/>
        </w:rPr>
        <w:lastRenderedPageBreak/>
        <w:t>The Dean, Chair, Department Head, or supervisor requesting the evaluation should first consult with their Human Resources Partner (“HR</w:t>
      </w:r>
      <w:r w:rsidR="00C24C2E">
        <w:rPr>
          <w:rFonts w:ascii="Times New Roman" w:eastAsia="Times New Roman" w:hAnsi="Times New Roman" w:cs="Times New Roman"/>
          <w:sz w:val="24"/>
          <w:szCs w:val="24"/>
        </w:rPr>
        <w:t>B</w:t>
      </w:r>
      <w:r w:rsidRPr="00916A9F">
        <w:rPr>
          <w:rFonts w:ascii="Times New Roman" w:eastAsia="Times New Roman" w:hAnsi="Times New Roman" w:cs="Times New Roman"/>
          <w:sz w:val="24"/>
          <w:szCs w:val="24"/>
        </w:rPr>
        <w:t>P”) and Employee Relations Consultant (“ERC”) within Georgia Tech Human Resources to discuss whether there is a reasonable belief to support the request and, if so, to draft a written request for the evaluation. After the consultation, the Dean, Chair, Department Head, or supervisor should submit a written request to the Accommodations Manager.</w:t>
      </w:r>
    </w:p>
    <w:p w14:paraId="4986D939" w14:textId="77777777" w:rsidR="00394243" w:rsidRPr="00916A9F" w:rsidRDefault="00394243" w:rsidP="00394243">
      <w:pPr>
        <w:rPr>
          <w:rFonts w:ascii="Times New Roman" w:eastAsia="Times New Roman" w:hAnsi="Times New Roman" w:cs="Times New Roman"/>
          <w:sz w:val="24"/>
          <w:szCs w:val="24"/>
        </w:rPr>
      </w:pPr>
      <w:r w:rsidRPr="00916A9F">
        <w:rPr>
          <w:rFonts w:ascii="Times New Roman" w:eastAsia="Times New Roman" w:hAnsi="Times New Roman" w:cs="Times New Roman"/>
          <w:sz w:val="24"/>
          <w:szCs w:val="24"/>
        </w:rPr>
        <w:t>The written request should include the following information:</w:t>
      </w:r>
    </w:p>
    <w:p w14:paraId="55482CCF" w14:textId="77777777" w:rsidR="00394243" w:rsidRPr="00916A9F" w:rsidRDefault="00394243" w:rsidP="00394243">
      <w:pPr>
        <w:pStyle w:val="ListParagraph"/>
        <w:numPr>
          <w:ilvl w:val="0"/>
          <w:numId w:val="7"/>
        </w:numPr>
        <w:rPr>
          <w:rFonts w:ascii="Times New Roman" w:eastAsia="Times New Roman" w:hAnsi="Times New Roman"/>
        </w:rPr>
      </w:pPr>
      <w:r w:rsidRPr="00916A9F">
        <w:rPr>
          <w:rFonts w:ascii="Times New Roman" w:eastAsia="Times New Roman" w:hAnsi="Times New Roman"/>
        </w:rPr>
        <w:t>A summary of the objective evidence supporting the reasonable belief that the employee:</w:t>
      </w:r>
    </w:p>
    <w:p w14:paraId="4CEBD784" w14:textId="0C8D8E42" w:rsidR="00394243" w:rsidRPr="00916A9F" w:rsidRDefault="00394243" w:rsidP="005A473B">
      <w:pPr>
        <w:pStyle w:val="ListParagraph"/>
        <w:numPr>
          <w:ilvl w:val="0"/>
          <w:numId w:val="8"/>
        </w:numPr>
        <w:rPr>
          <w:rFonts w:ascii="Times New Roman" w:eastAsia="Times New Roman" w:hAnsi="Times New Roman"/>
        </w:rPr>
      </w:pPr>
      <w:r w:rsidRPr="00916A9F">
        <w:rPr>
          <w:rFonts w:ascii="Times New Roman" w:eastAsia="Times New Roman" w:hAnsi="Times New Roman"/>
        </w:rPr>
        <w:t xml:space="preserve">Has </w:t>
      </w:r>
      <w:r w:rsidR="005A473B">
        <w:rPr>
          <w:rFonts w:ascii="Times New Roman" w:eastAsia="Times New Roman" w:hAnsi="Times New Roman"/>
        </w:rPr>
        <w:t xml:space="preserve">an </w:t>
      </w:r>
      <w:r w:rsidRPr="00916A9F">
        <w:rPr>
          <w:rFonts w:ascii="Times New Roman" w:eastAsia="Times New Roman" w:hAnsi="Times New Roman"/>
        </w:rPr>
        <w:t xml:space="preserve">impairment </w:t>
      </w:r>
      <w:r w:rsidR="005A473B">
        <w:rPr>
          <w:rFonts w:ascii="Times New Roman" w:eastAsia="Times New Roman" w:hAnsi="Times New Roman"/>
        </w:rPr>
        <w:t xml:space="preserve">or medical condition preventing the </w:t>
      </w:r>
      <w:r w:rsidRPr="00916A9F">
        <w:rPr>
          <w:rFonts w:ascii="Times New Roman" w:eastAsia="Times New Roman" w:hAnsi="Times New Roman"/>
        </w:rPr>
        <w:t>performance of essential job functions</w:t>
      </w:r>
      <w:r w:rsidR="005A473B">
        <w:rPr>
          <w:rFonts w:ascii="Times New Roman" w:eastAsia="Times New Roman" w:hAnsi="Times New Roman"/>
        </w:rPr>
        <w:t>; or,</w:t>
      </w:r>
      <w:r w:rsidRPr="00916A9F">
        <w:rPr>
          <w:rFonts w:ascii="Times New Roman" w:eastAsia="Times New Roman" w:hAnsi="Times New Roman"/>
        </w:rPr>
        <w:t xml:space="preserve"> </w:t>
      </w:r>
    </w:p>
    <w:p w14:paraId="77F1B83F" w14:textId="327F17D3" w:rsidR="005A473B" w:rsidRPr="005A473B" w:rsidRDefault="00394243" w:rsidP="005A473B">
      <w:pPr>
        <w:pStyle w:val="ListParagraph"/>
        <w:numPr>
          <w:ilvl w:val="0"/>
          <w:numId w:val="8"/>
        </w:numPr>
        <w:rPr>
          <w:rFonts w:ascii="Times New Roman" w:eastAsia="Times New Roman" w:hAnsi="Times New Roman"/>
        </w:rPr>
      </w:pPr>
      <w:r w:rsidRPr="00916A9F">
        <w:rPr>
          <w:rFonts w:ascii="Times New Roman" w:eastAsia="Times New Roman" w:hAnsi="Times New Roman"/>
        </w:rPr>
        <w:t xml:space="preserve">Poses a direct </w:t>
      </w:r>
      <w:proofErr w:type="gramStart"/>
      <w:r w:rsidRPr="00916A9F">
        <w:rPr>
          <w:rFonts w:ascii="Times New Roman" w:eastAsia="Times New Roman" w:hAnsi="Times New Roman"/>
        </w:rPr>
        <w:t>threat</w:t>
      </w:r>
      <w:r w:rsidR="00FD031E">
        <w:rPr>
          <w:rFonts w:ascii="Times New Roman" w:eastAsia="Times New Roman" w:hAnsi="Times New Roman"/>
        </w:rPr>
        <w:t>;</w:t>
      </w:r>
      <w:proofErr w:type="gramEnd"/>
    </w:p>
    <w:p w14:paraId="3B4278DD" w14:textId="37206E58" w:rsidR="00394243" w:rsidRPr="00916A9F" w:rsidRDefault="00394243" w:rsidP="00394243">
      <w:pPr>
        <w:pStyle w:val="ListParagraph"/>
        <w:numPr>
          <w:ilvl w:val="0"/>
          <w:numId w:val="7"/>
        </w:numPr>
        <w:rPr>
          <w:rFonts w:ascii="Times New Roman" w:eastAsia="Times New Roman" w:hAnsi="Times New Roman"/>
        </w:rPr>
      </w:pPr>
      <w:r w:rsidRPr="00916A9F">
        <w:rPr>
          <w:rFonts w:ascii="Times New Roman" w:eastAsia="Times New Roman" w:hAnsi="Times New Roman"/>
        </w:rPr>
        <w:t xml:space="preserve">The name(s) and contact information for the individual(s) providing the objective information supporting the reasonable </w:t>
      </w:r>
      <w:proofErr w:type="gramStart"/>
      <w:r w:rsidRPr="00916A9F">
        <w:rPr>
          <w:rFonts w:ascii="Times New Roman" w:eastAsia="Times New Roman" w:hAnsi="Times New Roman"/>
        </w:rPr>
        <w:t>belief</w:t>
      </w:r>
      <w:r w:rsidR="00FD031E">
        <w:rPr>
          <w:rFonts w:ascii="Times New Roman" w:eastAsia="Times New Roman" w:hAnsi="Times New Roman"/>
        </w:rPr>
        <w:t>;</w:t>
      </w:r>
      <w:proofErr w:type="gramEnd"/>
    </w:p>
    <w:p w14:paraId="5D2962F7" w14:textId="2A2BB86C" w:rsidR="005A473B" w:rsidRDefault="005A473B" w:rsidP="005A473B">
      <w:pPr>
        <w:pStyle w:val="ListParagraph"/>
        <w:numPr>
          <w:ilvl w:val="0"/>
          <w:numId w:val="7"/>
        </w:numPr>
        <w:rPr>
          <w:rFonts w:ascii="Times New Roman" w:eastAsia="Times New Roman" w:hAnsi="Times New Roman"/>
        </w:rPr>
      </w:pPr>
      <w:r>
        <w:rPr>
          <w:rFonts w:ascii="Times New Roman" w:eastAsia="Times New Roman" w:hAnsi="Times New Roman"/>
        </w:rPr>
        <w:t>And, i</w:t>
      </w:r>
      <w:r w:rsidR="00394243" w:rsidRPr="00916A9F">
        <w:rPr>
          <w:rFonts w:ascii="Times New Roman" w:eastAsia="Times New Roman" w:hAnsi="Times New Roman"/>
        </w:rPr>
        <w:t>f the request is based on impairment of performance of essential job functions, a summary of the relevant essential job function(s).</w:t>
      </w:r>
    </w:p>
    <w:p w14:paraId="46B6643D" w14:textId="77777777" w:rsidR="005A473B" w:rsidRDefault="005A473B" w:rsidP="005A473B">
      <w:pPr>
        <w:pStyle w:val="ListParagraph"/>
        <w:rPr>
          <w:rFonts w:ascii="Times New Roman" w:eastAsia="Times New Roman" w:hAnsi="Times New Roman"/>
        </w:rPr>
      </w:pPr>
    </w:p>
    <w:p w14:paraId="70BB9D84" w14:textId="3026D796" w:rsidR="00394243" w:rsidRPr="005A473B" w:rsidRDefault="00394243" w:rsidP="005A473B">
      <w:pPr>
        <w:rPr>
          <w:rFonts w:ascii="Times New Roman" w:eastAsia="Times New Roman" w:hAnsi="Times New Roman"/>
          <w:sz w:val="24"/>
          <w:szCs w:val="24"/>
        </w:rPr>
      </w:pPr>
      <w:r w:rsidRPr="005A473B">
        <w:rPr>
          <w:rFonts w:ascii="Times New Roman" w:eastAsia="Times New Roman" w:hAnsi="Times New Roman"/>
          <w:sz w:val="24"/>
          <w:szCs w:val="24"/>
        </w:rPr>
        <w:t>The written request should be sent to the Accommodations Manager, copying the ERC. For requests based on impairment of performance, a copy of the Employee’s job description should be included.</w:t>
      </w:r>
    </w:p>
    <w:p w14:paraId="6896CCA9" w14:textId="6A4ECBB7" w:rsidR="00394243" w:rsidRPr="005A473B" w:rsidRDefault="00394243" w:rsidP="005A473B">
      <w:pPr>
        <w:rPr>
          <w:rFonts w:ascii="Times New Roman" w:eastAsia="Times New Roman" w:hAnsi="Times New Roman"/>
          <w:sz w:val="24"/>
          <w:szCs w:val="24"/>
        </w:rPr>
      </w:pPr>
      <w:r w:rsidRPr="005A473B">
        <w:rPr>
          <w:rFonts w:ascii="Times New Roman" w:eastAsia="Times New Roman" w:hAnsi="Times New Roman"/>
          <w:sz w:val="24"/>
          <w:szCs w:val="24"/>
        </w:rPr>
        <w:t>The supervisor or manager, HRBP, Accommodations Manager, and ERC will consult with Legal and Faculty Affairs (if applicable) to make a final determination as to whether a Fitness for Duty evaluation is required, the type of evaluation needed, and the professional needed to perform the evaluation (i.e. medical professional or mental health professional).</w:t>
      </w:r>
    </w:p>
    <w:p w14:paraId="7C36536C" w14:textId="77777777" w:rsidR="00394243" w:rsidRPr="00916A9F" w:rsidRDefault="00394243" w:rsidP="00394243">
      <w:pPr>
        <w:rPr>
          <w:rFonts w:ascii="Times New Roman" w:eastAsia="Roboto" w:hAnsi="Times New Roman" w:cs="Times New Roman"/>
          <w:sz w:val="24"/>
          <w:szCs w:val="24"/>
        </w:rPr>
      </w:pPr>
    </w:p>
    <w:p w14:paraId="55B19A43" w14:textId="465D07B9" w:rsidR="00394243" w:rsidRDefault="00394243" w:rsidP="00394243">
      <w:pPr>
        <w:pStyle w:val="1num"/>
        <w:numPr>
          <w:ilvl w:val="0"/>
          <w:numId w:val="1"/>
        </w:numPr>
        <w:rPr>
          <w:b/>
          <w:bCs/>
        </w:rPr>
      </w:pPr>
      <w:r w:rsidRPr="00916A9F">
        <w:rPr>
          <w:b/>
          <w:bCs/>
        </w:rPr>
        <w:t xml:space="preserve">Requiring </w:t>
      </w:r>
      <w:proofErr w:type="gramStart"/>
      <w:r w:rsidRPr="00916A9F">
        <w:rPr>
          <w:b/>
          <w:bCs/>
        </w:rPr>
        <w:t>a Fitness</w:t>
      </w:r>
      <w:proofErr w:type="gramEnd"/>
      <w:r w:rsidRPr="00916A9F">
        <w:rPr>
          <w:b/>
          <w:bCs/>
        </w:rPr>
        <w:t xml:space="preserve"> for Duty Evaluation</w:t>
      </w:r>
    </w:p>
    <w:p w14:paraId="24E7A321" w14:textId="77777777" w:rsidR="00B41F9C" w:rsidRPr="00B41F9C" w:rsidRDefault="00B41F9C" w:rsidP="00B41F9C">
      <w:pPr>
        <w:pStyle w:val="1num"/>
        <w:ind w:firstLine="0"/>
        <w:rPr>
          <w:b/>
          <w:bCs/>
        </w:rPr>
      </w:pPr>
    </w:p>
    <w:p w14:paraId="1977E518" w14:textId="77777777" w:rsidR="00394243" w:rsidRPr="00916A9F" w:rsidRDefault="00394243" w:rsidP="00394243">
      <w:pPr>
        <w:rPr>
          <w:rFonts w:ascii="Times New Roman" w:hAnsi="Times New Roman" w:cs="Times New Roman"/>
          <w:sz w:val="24"/>
          <w:szCs w:val="24"/>
        </w:rPr>
      </w:pPr>
      <w:r w:rsidRPr="00916A9F">
        <w:rPr>
          <w:rFonts w:ascii="Times New Roman" w:hAnsi="Times New Roman" w:cs="Times New Roman"/>
          <w:sz w:val="24"/>
          <w:szCs w:val="24"/>
        </w:rPr>
        <w:t>Before or after a determination that an evaluation is required, the Institute may place the employee on administrative leave for up to thirty (30) days pending the results of the evaluation, which may be extended in some circumstances.</w:t>
      </w:r>
    </w:p>
    <w:p w14:paraId="279C7AA6" w14:textId="77777777" w:rsidR="00394243" w:rsidRPr="00916A9F" w:rsidRDefault="00394243" w:rsidP="00394243">
      <w:pPr>
        <w:rPr>
          <w:rFonts w:ascii="Times New Roman" w:hAnsi="Times New Roman" w:cs="Times New Roman"/>
          <w:sz w:val="24"/>
          <w:szCs w:val="24"/>
        </w:rPr>
      </w:pPr>
      <w:r w:rsidRPr="00916A9F">
        <w:rPr>
          <w:rFonts w:ascii="Times New Roman" w:hAnsi="Times New Roman" w:cs="Times New Roman"/>
          <w:sz w:val="24"/>
          <w:szCs w:val="24"/>
        </w:rPr>
        <w:t>When the evaluation is required to determine an employee’s ability to perform their essential job function(s), the Institute may, if possible and in its discretion, temporarily reassign the employee to other duties pending the results of the evaluation. A partial temporary reassignment to other duties may be combined with partial paid leave to fulfill the Employee’s FTE. The period of temporary reassignment will generally last no more than thirty (30) days but may be extended with written notice to the employee. The Institute may, in its discretion, end the temporary reassignment at any time and place the employee on paid leave.</w:t>
      </w:r>
    </w:p>
    <w:p w14:paraId="3919FD3C" w14:textId="77777777" w:rsidR="00394243" w:rsidRPr="00916A9F" w:rsidRDefault="00394243" w:rsidP="00394243">
      <w:pPr>
        <w:rPr>
          <w:rFonts w:ascii="Times New Roman" w:eastAsia="Times New Roman" w:hAnsi="Times New Roman" w:cs="Times New Roman"/>
          <w:color w:val="4F4F4F"/>
          <w:sz w:val="24"/>
          <w:szCs w:val="24"/>
        </w:rPr>
      </w:pPr>
    </w:p>
    <w:p w14:paraId="3514B2DA" w14:textId="77777777" w:rsidR="00394243" w:rsidRPr="00916A9F" w:rsidRDefault="00394243" w:rsidP="00394243">
      <w:pPr>
        <w:pStyle w:val="1num"/>
        <w:numPr>
          <w:ilvl w:val="0"/>
          <w:numId w:val="1"/>
        </w:numPr>
        <w:rPr>
          <w:b/>
          <w:bCs/>
        </w:rPr>
      </w:pPr>
      <w:r w:rsidRPr="00916A9F">
        <w:rPr>
          <w:b/>
          <w:bCs/>
        </w:rPr>
        <w:t>Notice to Employee</w:t>
      </w:r>
    </w:p>
    <w:p w14:paraId="761E16AE" w14:textId="77777777" w:rsidR="00394243" w:rsidRPr="00916A9F" w:rsidRDefault="00394243" w:rsidP="00394243">
      <w:pPr>
        <w:shd w:val="clear" w:color="auto" w:fill="FFFFFF"/>
        <w:spacing w:before="210" w:after="210"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lastRenderedPageBreak/>
        <w:t>The ERC and the employee’s supervisor will notify the employee in writing that they are required to undergo an evaluation. The written notice will include the following information:</w:t>
      </w:r>
    </w:p>
    <w:p w14:paraId="7B5907F8" w14:textId="74A451A7"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 xml:space="preserve">A summary of the </w:t>
      </w:r>
      <w:proofErr w:type="gramStart"/>
      <w:r w:rsidRPr="00916A9F">
        <w:rPr>
          <w:rFonts w:ascii="Times New Roman" w:eastAsia="Times New Roman" w:hAnsi="Times New Roman" w:cs="Times New Roman"/>
          <w:color w:val="2B2B2B"/>
          <w:sz w:val="24"/>
          <w:szCs w:val="24"/>
        </w:rPr>
        <w:t>employee’s</w:t>
      </w:r>
      <w:proofErr w:type="gramEnd"/>
      <w:r w:rsidRPr="00916A9F">
        <w:rPr>
          <w:rFonts w:ascii="Times New Roman" w:eastAsia="Times New Roman" w:hAnsi="Times New Roman" w:cs="Times New Roman"/>
          <w:color w:val="2B2B2B"/>
          <w:sz w:val="24"/>
          <w:szCs w:val="24"/>
        </w:rPr>
        <w:t xml:space="preserve"> conduct supporting the </w:t>
      </w:r>
      <w:proofErr w:type="gramStart"/>
      <w:r w:rsidRPr="00916A9F">
        <w:rPr>
          <w:rFonts w:ascii="Times New Roman" w:eastAsia="Times New Roman" w:hAnsi="Times New Roman" w:cs="Times New Roman"/>
          <w:color w:val="2B2B2B"/>
          <w:sz w:val="24"/>
          <w:szCs w:val="24"/>
        </w:rPr>
        <w:t>evaluation</w:t>
      </w:r>
      <w:r w:rsidR="00011590">
        <w:rPr>
          <w:rFonts w:ascii="Times New Roman" w:eastAsia="Times New Roman" w:hAnsi="Times New Roman" w:cs="Times New Roman"/>
          <w:color w:val="2B2B2B"/>
          <w:sz w:val="24"/>
          <w:szCs w:val="24"/>
        </w:rPr>
        <w:t>;</w:t>
      </w:r>
      <w:proofErr w:type="gramEnd"/>
    </w:p>
    <w:p w14:paraId="2193B18D" w14:textId="46A53E8A"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 xml:space="preserve">Whether the evaluation will address the employee’s ability to perform their essential job function(s) or a potential direct </w:t>
      </w:r>
      <w:proofErr w:type="gramStart"/>
      <w:r w:rsidRPr="00916A9F">
        <w:rPr>
          <w:rFonts w:ascii="Times New Roman" w:eastAsia="Times New Roman" w:hAnsi="Times New Roman" w:cs="Times New Roman"/>
          <w:color w:val="2B2B2B"/>
          <w:sz w:val="24"/>
          <w:szCs w:val="24"/>
        </w:rPr>
        <w:t>threat</w:t>
      </w:r>
      <w:r w:rsidR="00684514">
        <w:rPr>
          <w:rFonts w:ascii="Times New Roman" w:eastAsia="Times New Roman" w:hAnsi="Times New Roman" w:cs="Times New Roman"/>
          <w:color w:val="2B2B2B"/>
          <w:sz w:val="24"/>
          <w:szCs w:val="24"/>
        </w:rPr>
        <w:t>;</w:t>
      </w:r>
      <w:proofErr w:type="gramEnd"/>
    </w:p>
    <w:p w14:paraId="3A0F3CD3" w14:textId="77777777"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Whether the employee will be placed on administrative leave or temporarily reassigned</w:t>
      </w:r>
    </w:p>
    <w:p w14:paraId="759D32E1" w14:textId="77777777"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If the Institute chooses the health care professional to conduct the evaluation:</w:t>
      </w:r>
    </w:p>
    <w:p w14:paraId="2AB5E5D7" w14:textId="77777777" w:rsidR="00394243" w:rsidRPr="00916A9F" w:rsidRDefault="00394243" w:rsidP="0039424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The name and contact information of the healthcare professional</w:t>
      </w:r>
    </w:p>
    <w:p w14:paraId="1F3F2593" w14:textId="4C5D20C7" w:rsidR="00394243" w:rsidRPr="00916A9F" w:rsidRDefault="00394243" w:rsidP="0039424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 xml:space="preserve">Notice that the employee may submit information from their own healthcare provider for </w:t>
      </w:r>
      <w:proofErr w:type="gramStart"/>
      <w:r w:rsidRPr="00916A9F">
        <w:rPr>
          <w:rFonts w:ascii="Times New Roman" w:eastAsia="Times New Roman" w:hAnsi="Times New Roman" w:cs="Times New Roman"/>
          <w:color w:val="2B2B2B"/>
          <w:sz w:val="24"/>
          <w:szCs w:val="24"/>
        </w:rPr>
        <w:t>consideration</w:t>
      </w:r>
      <w:r w:rsidR="00684514">
        <w:rPr>
          <w:rFonts w:ascii="Times New Roman" w:eastAsia="Times New Roman" w:hAnsi="Times New Roman" w:cs="Times New Roman"/>
          <w:color w:val="2B2B2B"/>
          <w:sz w:val="24"/>
          <w:szCs w:val="24"/>
        </w:rPr>
        <w:t>;</w:t>
      </w:r>
      <w:proofErr w:type="gramEnd"/>
    </w:p>
    <w:p w14:paraId="54914248" w14:textId="1DE7B96D"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The date by which the evaluation must be completed</w:t>
      </w:r>
      <w:r w:rsidR="00684514">
        <w:rPr>
          <w:rFonts w:ascii="Times New Roman" w:eastAsia="Times New Roman" w:hAnsi="Times New Roman" w:cs="Times New Roman"/>
          <w:color w:val="2B2B2B"/>
          <w:sz w:val="24"/>
          <w:szCs w:val="24"/>
        </w:rPr>
        <w:t>;</w:t>
      </w:r>
      <w:r w:rsidR="00FD031E">
        <w:rPr>
          <w:rFonts w:ascii="Times New Roman" w:eastAsia="Times New Roman" w:hAnsi="Times New Roman" w:cs="Times New Roman"/>
          <w:color w:val="2B2B2B"/>
          <w:sz w:val="24"/>
          <w:szCs w:val="24"/>
        </w:rPr>
        <w:t xml:space="preserve"> and,</w:t>
      </w:r>
    </w:p>
    <w:p w14:paraId="63A8A1BD" w14:textId="67062CEF" w:rsidR="00394243" w:rsidRPr="00916A9F" w:rsidRDefault="00394243" w:rsidP="0039424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Consequences for failure to complete the evaluation</w:t>
      </w:r>
      <w:r w:rsidR="00684514">
        <w:rPr>
          <w:rFonts w:ascii="Times New Roman" w:eastAsia="Times New Roman" w:hAnsi="Times New Roman" w:cs="Times New Roman"/>
          <w:color w:val="2B2B2B"/>
          <w:sz w:val="24"/>
          <w:szCs w:val="24"/>
        </w:rPr>
        <w:t>.</w:t>
      </w:r>
    </w:p>
    <w:p w14:paraId="5751CAD7" w14:textId="77777777" w:rsidR="00394243" w:rsidRPr="00916A9F" w:rsidRDefault="00394243" w:rsidP="00394243">
      <w:pPr>
        <w:shd w:val="clear" w:color="auto" w:fill="FFFFFF"/>
        <w:spacing w:before="210" w:after="210" w:line="240" w:lineRule="auto"/>
        <w:rPr>
          <w:rFonts w:ascii="Times New Roman" w:eastAsia="Times New Roman" w:hAnsi="Times New Roman" w:cs="Times New Roman"/>
          <w:color w:val="2B2B2B"/>
          <w:sz w:val="24"/>
          <w:szCs w:val="24"/>
        </w:rPr>
      </w:pPr>
      <w:r w:rsidRPr="00916A9F">
        <w:rPr>
          <w:rFonts w:ascii="Times New Roman" w:eastAsia="Times New Roman" w:hAnsi="Times New Roman" w:cs="Times New Roman"/>
          <w:color w:val="2B2B2B"/>
          <w:sz w:val="24"/>
          <w:szCs w:val="24"/>
        </w:rPr>
        <w:t>The employee will also be provided with a copy of the questions to be posed to the healthcare professional. These questions may be provided after the employee receives the written notice but prior to the evaluation.</w:t>
      </w:r>
    </w:p>
    <w:p w14:paraId="77DF8B9E" w14:textId="77777777" w:rsidR="00394243" w:rsidRPr="00916A9F" w:rsidRDefault="00394243" w:rsidP="00394243">
      <w:pPr>
        <w:shd w:val="clear" w:color="auto" w:fill="FFFFFF"/>
        <w:spacing w:before="210" w:after="210" w:line="240" w:lineRule="auto"/>
        <w:rPr>
          <w:rFonts w:ascii="Times New Roman" w:eastAsia="Roboto" w:hAnsi="Times New Roman" w:cs="Times New Roman"/>
          <w:sz w:val="24"/>
          <w:szCs w:val="24"/>
        </w:rPr>
      </w:pPr>
      <w:r w:rsidRPr="00916A9F">
        <w:rPr>
          <w:rFonts w:ascii="Times New Roman" w:eastAsia="Times New Roman" w:hAnsi="Times New Roman" w:cs="Times New Roman"/>
          <w:color w:val="2B2B2B"/>
          <w:sz w:val="24"/>
          <w:szCs w:val="24"/>
        </w:rPr>
        <w:t>Upon receipt of the written notice, the employee is required to complete a Medical Release form allowing the Accommodations Manager to speak with the health care professional conducting the evaluation. The employee is also required to complete any equivalent release required by the health care professional.</w:t>
      </w:r>
      <w:r w:rsidRPr="00916A9F">
        <w:rPr>
          <w:rFonts w:ascii="Times New Roman" w:eastAsia="Roboto" w:hAnsi="Times New Roman" w:cs="Times New Roman"/>
          <w:sz w:val="24"/>
          <w:szCs w:val="24"/>
        </w:rPr>
        <w:t xml:space="preserve"> </w:t>
      </w:r>
    </w:p>
    <w:p w14:paraId="55FC33B8" w14:textId="77777777" w:rsidR="00394243" w:rsidRPr="00916A9F" w:rsidRDefault="00394243" w:rsidP="00394243">
      <w:pPr>
        <w:pStyle w:val="1num"/>
        <w:numPr>
          <w:ilvl w:val="0"/>
          <w:numId w:val="1"/>
        </w:numPr>
        <w:rPr>
          <w:b/>
          <w:bCs/>
        </w:rPr>
      </w:pPr>
      <w:r w:rsidRPr="00916A9F">
        <w:rPr>
          <w:b/>
          <w:bCs/>
        </w:rPr>
        <w:t>Fitness for Duty Evaluation</w:t>
      </w:r>
    </w:p>
    <w:p w14:paraId="4758F57B" w14:textId="77777777" w:rsidR="00394243" w:rsidRPr="00916A9F" w:rsidRDefault="00394243" w:rsidP="00394243">
      <w:pPr>
        <w:pStyle w:val="1num"/>
        <w:ind w:left="0" w:firstLine="0"/>
      </w:pPr>
    </w:p>
    <w:p w14:paraId="3ACE4F25" w14:textId="77777777" w:rsidR="00394243" w:rsidRPr="00916A9F" w:rsidRDefault="00394243" w:rsidP="00394243">
      <w:pPr>
        <w:pStyle w:val="1num"/>
        <w:numPr>
          <w:ilvl w:val="0"/>
          <w:numId w:val="6"/>
        </w:numPr>
      </w:pPr>
      <w:r w:rsidRPr="00916A9F">
        <w:t>Healthcare Professional</w:t>
      </w:r>
    </w:p>
    <w:p w14:paraId="17BF01A8" w14:textId="77777777"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 xml:space="preserve">The evaluation may be conducted by the employee’s healthcare provider or, </w:t>
      </w:r>
      <w:proofErr w:type="gramStart"/>
      <w:r w:rsidRPr="00916A9F">
        <w:rPr>
          <w:color w:val="2B2B2B"/>
        </w:rPr>
        <w:t>in</w:t>
      </w:r>
      <w:proofErr w:type="gramEnd"/>
      <w:r w:rsidRPr="00916A9F">
        <w:rPr>
          <w:color w:val="2B2B2B"/>
        </w:rPr>
        <w:t xml:space="preserve"> the Institute’s discretion, a healthcare professional of the Institute’s choice. In all cases, the evaluation must be conducted by an appropriate healthcare professional who has expertise in the employee's specific condition and can provide medical information that allows the Institute to determine the effects of the condition on the employee's ability to perform their job without posing a direct threat.</w:t>
      </w:r>
    </w:p>
    <w:p w14:paraId="15AF3AE3" w14:textId="1C7674A5"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If the Institute chooses the healthcare professional, the Institute will pay all costs associated with the evaluation. If the employee’s own provider conducts the evaluation and the Institute determines that it needs additional information, the Institute may require the employee to be evaluated by a healthcare professional of the Institute’s choice. If an additional evaluation is required and results in conflicting medical information, the Institute will consider the following factors in evaluating the determination of the health care professionals:</w:t>
      </w:r>
    </w:p>
    <w:p w14:paraId="7E72DA6C" w14:textId="77777777" w:rsidR="00394243" w:rsidRPr="00916A9F" w:rsidRDefault="00394243" w:rsidP="00394243">
      <w:pPr>
        <w:numPr>
          <w:ilvl w:val="0"/>
          <w:numId w:val="4"/>
        </w:numPr>
        <w:shd w:val="clear" w:color="auto" w:fill="FFFFFF"/>
        <w:tabs>
          <w:tab w:val="clear" w:pos="720"/>
        </w:tabs>
        <w:spacing w:before="100" w:beforeAutospacing="1" w:after="100" w:afterAutospacing="1" w:line="240" w:lineRule="auto"/>
        <w:ind w:left="630"/>
        <w:rPr>
          <w:rFonts w:ascii="Times New Roman" w:hAnsi="Times New Roman" w:cs="Times New Roman"/>
          <w:color w:val="2B2B2B"/>
          <w:sz w:val="24"/>
          <w:szCs w:val="24"/>
        </w:rPr>
      </w:pPr>
      <w:r w:rsidRPr="00916A9F">
        <w:rPr>
          <w:rFonts w:ascii="Times New Roman" w:hAnsi="Times New Roman" w:cs="Times New Roman"/>
          <w:color w:val="2B2B2B"/>
          <w:sz w:val="24"/>
          <w:szCs w:val="24"/>
        </w:rPr>
        <w:t xml:space="preserve">The area of expertise of each health care professional who has provided </w:t>
      </w:r>
      <w:proofErr w:type="gramStart"/>
      <w:r w:rsidRPr="00916A9F">
        <w:rPr>
          <w:rFonts w:ascii="Times New Roman" w:hAnsi="Times New Roman" w:cs="Times New Roman"/>
          <w:color w:val="2B2B2B"/>
          <w:sz w:val="24"/>
          <w:szCs w:val="24"/>
        </w:rPr>
        <w:t>information;</w:t>
      </w:r>
      <w:proofErr w:type="gramEnd"/>
    </w:p>
    <w:p w14:paraId="173257C6" w14:textId="77777777" w:rsidR="00394243" w:rsidRPr="00916A9F" w:rsidRDefault="00394243" w:rsidP="00394243">
      <w:pPr>
        <w:numPr>
          <w:ilvl w:val="0"/>
          <w:numId w:val="4"/>
        </w:numPr>
        <w:shd w:val="clear" w:color="auto" w:fill="FFFFFF"/>
        <w:tabs>
          <w:tab w:val="clear" w:pos="720"/>
        </w:tabs>
        <w:spacing w:before="100" w:beforeAutospacing="1" w:after="100" w:afterAutospacing="1" w:line="240" w:lineRule="auto"/>
        <w:ind w:left="630"/>
        <w:rPr>
          <w:rFonts w:ascii="Times New Roman" w:hAnsi="Times New Roman" w:cs="Times New Roman"/>
          <w:color w:val="2B2B2B"/>
          <w:sz w:val="24"/>
          <w:szCs w:val="24"/>
        </w:rPr>
      </w:pPr>
      <w:r w:rsidRPr="00916A9F">
        <w:rPr>
          <w:rFonts w:ascii="Times New Roman" w:hAnsi="Times New Roman" w:cs="Times New Roman"/>
          <w:color w:val="2B2B2B"/>
          <w:sz w:val="24"/>
          <w:szCs w:val="24"/>
        </w:rPr>
        <w:t xml:space="preserve">The kind of information each health care professional has about the essential job functions and the work environment in which they are </w:t>
      </w:r>
      <w:proofErr w:type="gramStart"/>
      <w:r w:rsidRPr="00916A9F">
        <w:rPr>
          <w:rFonts w:ascii="Times New Roman" w:hAnsi="Times New Roman" w:cs="Times New Roman"/>
          <w:color w:val="2B2B2B"/>
          <w:sz w:val="24"/>
          <w:szCs w:val="24"/>
        </w:rPr>
        <w:t>performed;</w:t>
      </w:r>
      <w:proofErr w:type="gramEnd"/>
    </w:p>
    <w:p w14:paraId="015E0832" w14:textId="77777777" w:rsidR="00394243" w:rsidRPr="00916A9F" w:rsidRDefault="00394243" w:rsidP="00394243">
      <w:pPr>
        <w:numPr>
          <w:ilvl w:val="0"/>
          <w:numId w:val="4"/>
        </w:numPr>
        <w:shd w:val="clear" w:color="auto" w:fill="FFFFFF"/>
        <w:tabs>
          <w:tab w:val="clear" w:pos="720"/>
        </w:tabs>
        <w:spacing w:before="100" w:beforeAutospacing="1" w:after="100" w:afterAutospacing="1" w:line="240" w:lineRule="auto"/>
        <w:ind w:left="630"/>
        <w:rPr>
          <w:rFonts w:ascii="Times New Roman" w:hAnsi="Times New Roman" w:cs="Times New Roman"/>
          <w:color w:val="2B2B2B"/>
          <w:sz w:val="24"/>
          <w:szCs w:val="24"/>
        </w:rPr>
      </w:pPr>
      <w:r w:rsidRPr="00916A9F">
        <w:rPr>
          <w:rFonts w:ascii="Times New Roman" w:hAnsi="Times New Roman" w:cs="Times New Roman"/>
          <w:color w:val="2B2B2B"/>
          <w:sz w:val="24"/>
          <w:szCs w:val="24"/>
        </w:rPr>
        <w:t>Whether a particular opinion is based on speculation or on current, objectively verifiable information about the risks associated with a particular condition; and</w:t>
      </w:r>
    </w:p>
    <w:p w14:paraId="0F6D21A9" w14:textId="77777777" w:rsidR="00394243" w:rsidRPr="00916A9F" w:rsidRDefault="00394243" w:rsidP="00394243">
      <w:pPr>
        <w:numPr>
          <w:ilvl w:val="0"/>
          <w:numId w:val="4"/>
        </w:numPr>
        <w:shd w:val="clear" w:color="auto" w:fill="FFFFFF"/>
        <w:tabs>
          <w:tab w:val="clear" w:pos="720"/>
        </w:tabs>
        <w:spacing w:before="100" w:beforeAutospacing="1" w:after="100" w:afterAutospacing="1" w:line="240" w:lineRule="auto"/>
        <w:ind w:left="630"/>
        <w:rPr>
          <w:rFonts w:ascii="Times New Roman" w:hAnsi="Times New Roman" w:cs="Times New Roman"/>
          <w:color w:val="2B2B2B"/>
          <w:sz w:val="24"/>
          <w:szCs w:val="24"/>
        </w:rPr>
      </w:pPr>
      <w:r w:rsidRPr="00916A9F">
        <w:rPr>
          <w:rFonts w:ascii="Times New Roman" w:hAnsi="Times New Roman" w:cs="Times New Roman"/>
          <w:color w:val="2B2B2B"/>
          <w:sz w:val="24"/>
          <w:szCs w:val="24"/>
        </w:rPr>
        <w:lastRenderedPageBreak/>
        <w:t>Whether the medical opinion is contradicted by information known to or observed by the Institute (e.g., information about the employee’s actual experience in the job in question or in previous similar jobs).</w:t>
      </w:r>
    </w:p>
    <w:p w14:paraId="68B10C69" w14:textId="77777777" w:rsidR="00394243" w:rsidRPr="00916A9F" w:rsidRDefault="00394243" w:rsidP="00394243">
      <w:pPr>
        <w:pStyle w:val="2num"/>
        <w:numPr>
          <w:ilvl w:val="0"/>
          <w:numId w:val="6"/>
        </w:numPr>
        <w:ind w:left="720"/>
        <w:rPr>
          <w:b w:val="0"/>
          <w:bCs w:val="0"/>
        </w:rPr>
      </w:pPr>
      <w:r w:rsidRPr="00916A9F">
        <w:rPr>
          <w:b w:val="0"/>
          <w:bCs w:val="0"/>
        </w:rPr>
        <w:t>Scope of the Evaluation</w:t>
      </w:r>
    </w:p>
    <w:p w14:paraId="6B361071" w14:textId="77777777"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The evaluation will be limited to determining whether the employee can perform their essential job function(s) or whether they pose a direct threat. The Accommodations Manager, in consultation with the ERC, the employee’s supervisor, and other appropriate individuals, will develop written questions for the healthcare provider to address in the evaluation. The Accommodations Manager will provide these questions to the health care provider along with a copy of the employee’s job description or a statement of the employee’s essential job functions, and a description of the circumstances leading to the evaluation.</w:t>
      </w:r>
    </w:p>
    <w:p w14:paraId="14219D9D" w14:textId="369ACBCC" w:rsidR="00394243" w:rsidRPr="00916A9F" w:rsidRDefault="00394243" w:rsidP="000269B6">
      <w:pPr>
        <w:pStyle w:val="NormalWeb"/>
        <w:numPr>
          <w:ilvl w:val="0"/>
          <w:numId w:val="6"/>
        </w:numPr>
        <w:shd w:val="clear" w:color="auto" w:fill="FFFFFF"/>
        <w:spacing w:before="210" w:beforeAutospacing="0" w:after="210" w:afterAutospacing="0"/>
        <w:rPr>
          <w:color w:val="2B2B2B"/>
        </w:rPr>
      </w:pPr>
      <w:r w:rsidRPr="00916A9F">
        <w:t>Results of the Evaluation</w:t>
      </w:r>
    </w:p>
    <w:p w14:paraId="68A84C80" w14:textId="09929608"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Upon completion of the evaluation, the healthcare professional will be asked to respond to the questions and to complete a Fitness for Duty Evaluation form. In the Fitness for Duty Evaluation form, the healthcare professional should select one of the following results of the evaluation:</w:t>
      </w:r>
    </w:p>
    <w:p w14:paraId="1B8BBABF" w14:textId="77777777" w:rsidR="00394243" w:rsidRPr="00916A9F" w:rsidRDefault="00394243" w:rsidP="00394243">
      <w:pPr>
        <w:numPr>
          <w:ilvl w:val="0"/>
          <w:numId w:val="5"/>
        </w:numPr>
        <w:shd w:val="clear" w:color="auto" w:fill="FFFFFF"/>
        <w:spacing w:before="100" w:beforeAutospacing="1" w:after="100" w:afterAutospacing="1" w:line="240" w:lineRule="auto"/>
        <w:rPr>
          <w:rFonts w:ascii="Times New Roman" w:hAnsi="Times New Roman" w:cs="Times New Roman"/>
          <w:color w:val="2B2B2B"/>
          <w:sz w:val="24"/>
          <w:szCs w:val="24"/>
        </w:rPr>
      </w:pPr>
      <w:r w:rsidRPr="00916A9F">
        <w:rPr>
          <w:rStyle w:val="Strong"/>
          <w:rFonts w:ascii="Times New Roman" w:hAnsi="Times New Roman" w:cs="Times New Roman"/>
          <w:color w:val="2B2B2B"/>
          <w:sz w:val="24"/>
          <w:szCs w:val="24"/>
        </w:rPr>
        <w:t>Is Fit for Duty</w:t>
      </w:r>
      <w:r w:rsidRPr="00916A9F">
        <w:rPr>
          <w:rFonts w:ascii="Times New Roman" w:hAnsi="Times New Roman" w:cs="Times New Roman"/>
          <w:color w:val="2B2B2B"/>
          <w:sz w:val="24"/>
          <w:szCs w:val="24"/>
        </w:rPr>
        <w:t xml:space="preserve">: The employee is medically able to perform their essential job functions without </w:t>
      </w:r>
      <w:proofErr w:type="gramStart"/>
      <w:r w:rsidRPr="00916A9F">
        <w:rPr>
          <w:rFonts w:ascii="Times New Roman" w:hAnsi="Times New Roman" w:cs="Times New Roman"/>
          <w:color w:val="2B2B2B"/>
          <w:sz w:val="24"/>
          <w:szCs w:val="24"/>
        </w:rPr>
        <w:t>accommodations</w:t>
      </w:r>
      <w:proofErr w:type="gramEnd"/>
      <w:r>
        <w:rPr>
          <w:rFonts w:ascii="Times New Roman" w:hAnsi="Times New Roman" w:cs="Times New Roman"/>
          <w:color w:val="2B2B2B"/>
          <w:sz w:val="24"/>
          <w:szCs w:val="24"/>
        </w:rPr>
        <w:t>,</w:t>
      </w:r>
      <w:r w:rsidRPr="00916A9F">
        <w:rPr>
          <w:rFonts w:ascii="Times New Roman" w:hAnsi="Times New Roman" w:cs="Times New Roman"/>
          <w:color w:val="2B2B2B"/>
          <w:sz w:val="24"/>
          <w:szCs w:val="24"/>
        </w:rPr>
        <w:t xml:space="preserve"> and/or the employee does not pose a direct threat.</w:t>
      </w:r>
    </w:p>
    <w:p w14:paraId="5A87E89C" w14:textId="77777777" w:rsidR="00394243" w:rsidRPr="00916A9F" w:rsidRDefault="00394243" w:rsidP="00394243">
      <w:pPr>
        <w:numPr>
          <w:ilvl w:val="0"/>
          <w:numId w:val="5"/>
        </w:numPr>
        <w:shd w:val="clear" w:color="auto" w:fill="FFFFFF"/>
        <w:spacing w:before="100" w:beforeAutospacing="1" w:after="100" w:afterAutospacing="1" w:line="240" w:lineRule="auto"/>
        <w:rPr>
          <w:rFonts w:ascii="Times New Roman" w:hAnsi="Times New Roman" w:cs="Times New Roman"/>
          <w:color w:val="2B2B2B"/>
          <w:sz w:val="24"/>
          <w:szCs w:val="24"/>
        </w:rPr>
      </w:pPr>
      <w:r w:rsidRPr="00916A9F">
        <w:rPr>
          <w:rStyle w:val="Strong"/>
          <w:rFonts w:ascii="Times New Roman" w:hAnsi="Times New Roman" w:cs="Times New Roman"/>
          <w:color w:val="2B2B2B"/>
          <w:sz w:val="24"/>
          <w:szCs w:val="24"/>
        </w:rPr>
        <w:t>Can be Fit for Duty</w:t>
      </w:r>
      <w:r w:rsidRPr="00916A9F">
        <w:rPr>
          <w:rFonts w:ascii="Times New Roman" w:hAnsi="Times New Roman" w:cs="Times New Roman"/>
          <w:color w:val="2B2B2B"/>
          <w:sz w:val="24"/>
          <w:szCs w:val="24"/>
        </w:rPr>
        <w:t xml:space="preserve">: The employee is medically able to perform their essential job functions with </w:t>
      </w:r>
      <w:proofErr w:type="gramStart"/>
      <w:r w:rsidRPr="00916A9F">
        <w:rPr>
          <w:rFonts w:ascii="Times New Roman" w:hAnsi="Times New Roman" w:cs="Times New Roman"/>
          <w:color w:val="2B2B2B"/>
          <w:sz w:val="24"/>
          <w:szCs w:val="24"/>
        </w:rPr>
        <w:t>accommodations</w:t>
      </w:r>
      <w:proofErr w:type="gramEnd"/>
      <w:r w:rsidRPr="00916A9F">
        <w:rPr>
          <w:rFonts w:ascii="Times New Roman" w:hAnsi="Times New Roman" w:cs="Times New Roman"/>
          <w:color w:val="2B2B2B"/>
          <w:sz w:val="24"/>
          <w:szCs w:val="24"/>
        </w:rPr>
        <w:t xml:space="preserve">, does not pose a direct threat if provided </w:t>
      </w:r>
      <w:proofErr w:type="gramStart"/>
      <w:r w:rsidRPr="00916A9F">
        <w:rPr>
          <w:rFonts w:ascii="Times New Roman" w:hAnsi="Times New Roman" w:cs="Times New Roman"/>
          <w:color w:val="2B2B2B"/>
          <w:sz w:val="24"/>
          <w:szCs w:val="24"/>
        </w:rPr>
        <w:t>accommodations</w:t>
      </w:r>
      <w:proofErr w:type="gramEnd"/>
      <w:r w:rsidRPr="00916A9F">
        <w:rPr>
          <w:rFonts w:ascii="Times New Roman" w:hAnsi="Times New Roman" w:cs="Times New Roman"/>
          <w:color w:val="2B2B2B"/>
          <w:sz w:val="24"/>
          <w:szCs w:val="24"/>
        </w:rPr>
        <w:t>, and/or can perform their essential job functions and/or not pose a direct threat if they satisfy other requirements.</w:t>
      </w:r>
    </w:p>
    <w:p w14:paraId="2AF37D7E" w14:textId="77777777" w:rsidR="00394243" w:rsidRPr="00916A9F" w:rsidRDefault="00394243" w:rsidP="00394243">
      <w:pPr>
        <w:numPr>
          <w:ilvl w:val="0"/>
          <w:numId w:val="5"/>
        </w:numPr>
        <w:shd w:val="clear" w:color="auto" w:fill="FFFFFF"/>
        <w:spacing w:before="100" w:beforeAutospacing="1" w:after="100" w:afterAutospacing="1" w:line="240" w:lineRule="auto"/>
        <w:rPr>
          <w:rFonts w:ascii="Times New Roman" w:hAnsi="Times New Roman" w:cs="Times New Roman"/>
          <w:color w:val="2B2B2B"/>
          <w:sz w:val="24"/>
          <w:szCs w:val="24"/>
        </w:rPr>
      </w:pPr>
      <w:r w:rsidRPr="00916A9F">
        <w:rPr>
          <w:rStyle w:val="Strong"/>
          <w:rFonts w:ascii="Times New Roman" w:hAnsi="Times New Roman" w:cs="Times New Roman"/>
          <w:color w:val="2B2B2B"/>
          <w:sz w:val="24"/>
          <w:szCs w:val="24"/>
        </w:rPr>
        <w:t>Is Not Fit for Duty</w:t>
      </w:r>
      <w:r w:rsidRPr="00916A9F">
        <w:rPr>
          <w:rFonts w:ascii="Times New Roman" w:hAnsi="Times New Roman" w:cs="Times New Roman"/>
          <w:color w:val="2B2B2B"/>
          <w:sz w:val="24"/>
          <w:szCs w:val="24"/>
        </w:rPr>
        <w:t xml:space="preserve">: The employee is not able to perform their essential job functions with or without </w:t>
      </w:r>
      <w:proofErr w:type="gramStart"/>
      <w:r w:rsidRPr="00916A9F">
        <w:rPr>
          <w:rFonts w:ascii="Times New Roman" w:hAnsi="Times New Roman" w:cs="Times New Roman"/>
          <w:color w:val="2B2B2B"/>
          <w:sz w:val="24"/>
          <w:szCs w:val="24"/>
        </w:rPr>
        <w:t>accommodations</w:t>
      </w:r>
      <w:proofErr w:type="gramEnd"/>
      <w:r>
        <w:rPr>
          <w:rFonts w:ascii="Times New Roman" w:hAnsi="Times New Roman" w:cs="Times New Roman"/>
          <w:color w:val="2B2B2B"/>
          <w:sz w:val="24"/>
          <w:szCs w:val="24"/>
        </w:rPr>
        <w:t>,</w:t>
      </w:r>
      <w:r w:rsidRPr="00916A9F">
        <w:rPr>
          <w:rFonts w:ascii="Times New Roman" w:hAnsi="Times New Roman" w:cs="Times New Roman"/>
          <w:color w:val="2B2B2B"/>
          <w:sz w:val="24"/>
          <w:szCs w:val="24"/>
        </w:rPr>
        <w:t xml:space="preserve"> and/or the employee poses a direct threat.</w:t>
      </w:r>
    </w:p>
    <w:p w14:paraId="5A2215ED" w14:textId="75F73410"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The responses to the questions and the Fitness for Duty Evaluation form should be submitted by the health care provider to the Accommodations Manager. The Accommodations Manager will review these evaluation results and, if necessary, consult with the healthcare professional.</w:t>
      </w:r>
    </w:p>
    <w:p w14:paraId="68B0060D" w14:textId="77777777" w:rsidR="00394243" w:rsidRPr="00916A9F" w:rsidRDefault="00394243" w:rsidP="00394243">
      <w:pPr>
        <w:pStyle w:val="NormalWeb"/>
        <w:numPr>
          <w:ilvl w:val="0"/>
          <w:numId w:val="6"/>
        </w:numPr>
        <w:shd w:val="clear" w:color="auto" w:fill="FFFFFF"/>
        <w:spacing w:before="210" w:beforeAutospacing="0" w:after="210" w:afterAutospacing="0"/>
        <w:rPr>
          <w:color w:val="2B2B2B"/>
        </w:rPr>
      </w:pPr>
      <w:r w:rsidRPr="00916A9F">
        <w:t>Post-Evaluation</w:t>
      </w:r>
    </w:p>
    <w:p w14:paraId="43E52293" w14:textId="77777777"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If the employee is Fit for Duty, the employee will be allowed to return to work within three (3) business days.</w:t>
      </w:r>
    </w:p>
    <w:p w14:paraId="486C32ED" w14:textId="40F33F7F"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 xml:space="preserve">If the employee can be Fit for Duty, the employee will be referred to the Accommodations Manager to determine what reasonable </w:t>
      </w:r>
      <w:proofErr w:type="gramStart"/>
      <w:r w:rsidRPr="00916A9F">
        <w:rPr>
          <w:color w:val="2B2B2B"/>
        </w:rPr>
        <w:t>accommodations</w:t>
      </w:r>
      <w:proofErr w:type="gramEnd"/>
      <w:r w:rsidRPr="00916A9F">
        <w:rPr>
          <w:color w:val="2B2B2B"/>
        </w:rPr>
        <w:t xml:space="preserve"> can be provided under the reasonable </w:t>
      </w:r>
      <w:proofErr w:type="gramStart"/>
      <w:r w:rsidRPr="00916A9F">
        <w:rPr>
          <w:color w:val="2B2B2B"/>
        </w:rPr>
        <w:t>accommodation’s</w:t>
      </w:r>
      <w:proofErr w:type="gramEnd"/>
      <w:r w:rsidRPr="00916A9F">
        <w:rPr>
          <w:color w:val="2B2B2B"/>
        </w:rPr>
        <w:t xml:space="preserve"> process and/or to their ERC to identify other requirements needed to make the employee Fit for Duty. The employee will be allowed to return to work upon </w:t>
      </w:r>
      <w:proofErr w:type="gramStart"/>
      <w:r w:rsidRPr="00916A9F">
        <w:rPr>
          <w:color w:val="2B2B2B"/>
        </w:rPr>
        <w:t>establishment</w:t>
      </w:r>
      <w:proofErr w:type="gramEnd"/>
      <w:r w:rsidRPr="00916A9F">
        <w:rPr>
          <w:color w:val="2B2B2B"/>
        </w:rPr>
        <w:t xml:space="preserve"> of reasonable </w:t>
      </w:r>
      <w:proofErr w:type="gramStart"/>
      <w:r w:rsidRPr="00916A9F">
        <w:rPr>
          <w:color w:val="2B2B2B"/>
        </w:rPr>
        <w:t>accommodation</w:t>
      </w:r>
      <w:r w:rsidR="00B01F36">
        <w:rPr>
          <w:color w:val="2B2B2B"/>
        </w:rPr>
        <w:t>s</w:t>
      </w:r>
      <w:proofErr w:type="gramEnd"/>
      <w:r w:rsidRPr="00916A9F">
        <w:rPr>
          <w:color w:val="2B2B2B"/>
        </w:rPr>
        <w:t xml:space="preserve"> and/or other requirements. If the Institute determines that </w:t>
      </w:r>
      <w:proofErr w:type="gramStart"/>
      <w:r w:rsidRPr="00916A9F">
        <w:rPr>
          <w:color w:val="2B2B2B"/>
        </w:rPr>
        <w:t>accommodation</w:t>
      </w:r>
      <w:r w:rsidR="00B01F36">
        <w:rPr>
          <w:color w:val="2B2B2B"/>
        </w:rPr>
        <w:t>s</w:t>
      </w:r>
      <w:proofErr w:type="gramEnd"/>
      <w:r w:rsidRPr="00916A9F">
        <w:rPr>
          <w:color w:val="2B2B2B"/>
        </w:rPr>
        <w:t xml:space="preserve"> cannot reasonably be provided or if the requested </w:t>
      </w:r>
      <w:proofErr w:type="gramStart"/>
      <w:r w:rsidRPr="00916A9F">
        <w:rPr>
          <w:color w:val="2B2B2B"/>
        </w:rPr>
        <w:t>accommodations</w:t>
      </w:r>
      <w:proofErr w:type="gramEnd"/>
      <w:r w:rsidRPr="00916A9F">
        <w:rPr>
          <w:color w:val="2B2B2B"/>
        </w:rPr>
        <w:t xml:space="preserve"> would impose an undue hardship on the Institute, the employee is not Fit for Duty.</w:t>
      </w:r>
    </w:p>
    <w:p w14:paraId="79EA798C" w14:textId="261BF715"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If the employee is not Fit for Duty, the employee will not be allowed to return to work. The ERC and the employee</w:t>
      </w:r>
      <w:r w:rsidR="00B01F36">
        <w:rPr>
          <w:color w:val="2B2B2B"/>
        </w:rPr>
        <w:t>’</w:t>
      </w:r>
      <w:r w:rsidRPr="00916A9F">
        <w:rPr>
          <w:color w:val="2B2B2B"/>
        </w:rPr>
        <w:t xml:space="preserve">s Benefits and Leave Consultant will discuss options for voluntary separation </w:t>
      </w:r>
      <w:r w:rsidRPr="00916A9F">
        <w:rPr>
          <w:color w:val="2B2B2B"/>
        </w:rPr>
        <w:lastRenderedPageBreak/>
        <w:t>from the Institute with the employee. If the employee declines to seek a voluntary separation from the Institute, the employee may be involuntarily separated from the Institute, consistent with applicable Institute Policies and Procedures.</w:t>
      </w:r>
    </w:p>
    <w:p w14:paraId="3345ECB1" w14:textId="77777777" w:rsidR="00394243" w:rsidRPr="00916A9F" w:rsidRDefault="00394243" w:rsidP="00394243">
      <w:pPr>
        <w:pStyle w:val="1num"/>
        <w:numPr>
          <w:ilvl w:val="0"/>
          <w:numId w:val="1"/>
        </w:numPr>
        <w:rPr>
          <w:b/>
          <w:bCs/>
        </w:rPr>
      </w:pPr>
      <w:r w:rsidRPr="00916A9F">
        <w:rPr>
          <w:b/>
          <w:bCs/>
        </w:rPr>
        <w:t>Failure to Comply</w:t>
      </w:r>
    </w:p>
    <w:p w14:paraId="1C960D75" w14:textId="2638BF7A"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An employee who fails to undergo the evaluation as directed or fails to adhere to any condition(s) of employment established as a result of the evaluation, including failing to engage with any process to determine what accommodations or requirements may make the employee Fit for Duty</w:t>
      </w:r>
      <w:r w:rsidR="00DF0750">
        <w:rPr>
          <w:color w:val="2B2B2B"/>
        </w:rPr>
        <w:t>,</w:t>
      </w:r>
      <w:r w:rsidRPr="00916A9F">
        <w:rPr>
          <w:color w:val="2B2B2B"/>
        </w:rPr>
        <w:t xml:space="preserve"> may not be allowed to return to work and may be subject to disciplinary action, up to and including separation from the Institute, consistent with applicable Institute policies and procedures.</w:t>
      </w:r>
    </w:p>
    <w:p w14:paraId="438EFC19" w14:textId="77777777" w:rsidR="00394243" w:rsidRPr="00916A9F" w:rsidRDefault="00394243" w:rsidP="00394243">
      <w:pPr>
        <w:pStyle w:val="1num"/>
        <w:numPr>
          <w:ilvl w:val="0"/>
          <w:numId w:val="1"/>
        </w:numPr>
        <w:rPr>
          <w:b/>
          <w:bCs/>
        </w:rPr>
      </w:pPr>
      <w:r w:rsidRPr="00916A9F">
        <w:rPr>
          <w:b/>
          <w:bCs/>
        </w:rPr>
        <w:t>Appeals</w:t>
      </w:r>
    </w:p>
    <w:p w14:paraId="5F6A2691" w14:textId="77777777" w:rsidR="00394243" w:rsidRPr="00916A9F" w:rsidRDefault="00394243" w:rsidP="00394243">
      <w:pPr>
        <w:pStyle w:val="NormalWeb"/>
        <w:shd w:val="clear" w:color="auto" w:fill="FFFFFF"/>
        <w:spacing w:before="210" w:beforeAutospacing="0" w:after="210" w:afterAutospacing="0"/>
        <w:rPr>
          <w:color w:val="2B2B2B"/>
        </w:rPr>
      </w:pPr>
      <w:r w:rsidRPr="00916A9F">
        <w:rPr>
          <w:color w:val="2B2B2B"/>
        </w:rPr>
        <w:t>Employees may have an option to appeal the requirement of an evaluation or any employment action resulting from the results of the evaluation. For more information about possible appeal options, Employees should consult the applicable Grievance Appeal policy.</w:t>
      </w:r>
    </w:p>
    <w:p w14:paraId="06568091" w14:textId="77777777" w:rsidR="00394243" w:rsidRPr="00916A9F" w:rsidRDefault="00394243" w:rsidP="00394243">
      <w:pPr>
        <w:pStyle w:val="1num"/>
        <w:numPr>
          <w:ilvl w:val="0"/>
          <w:numId w:val="1"/>
        </w:numPr>
        <w:rPr>
          <w:b/>
          <w:bCs/>
        </w:rPr>
      </w:pPr>
      <w:r w:rsidRPr="00916A9F">
        <w:rPr>
          <w:b/>
          <w:bCs/>
        </w:rPr>
        <w:t>Confidentiality</w:t>
      </w:r>
    </w:p>
    <w:p w14:paraId="3F8EDFC4" w14:textId="77777777" w:rsidR="00394243" w:rsidRPr="00916A9F" w:rsidRDefault="00394243" w:rsidP="00394243">
      <w:pPr>
        <w:pStyle w:val="NormalWeb"/>
        <w:shd w:val="clear" w:color="auto" w:fill="FFFFFF"/>
        <w:spacing w:before="210" w:beforeAutospacing="0" w:after="210" w:afterAutospacing="0"/>
      </w:pPr>
      <w:r w:rsidRPr="00916A9F">
        <w:rPr>
          <w:color w:val="2B2B2B"/>
        </w:rPr>
        <w:t>The Institute will comply with all relevant federal and state law related to the privacy of employee records.</w:t>
      </w:r>
    </w:p>
    <w:p w14:paraId="672B38AB" w14:textId="77777777" w:rsidR="00394243" w:rsidRPr="00916A9F" w:rsidRDefault="00394243" w:rsidP="00394243">
      <w:pPr>
        <w:rPr>
          <w:rFonts w:ascii="Times New Roman" w:hAnsi="Times New Roman" w:cs="Times New Roman"/>
          <w:sz w:val="24"/>
          <w:szCs w:val="24"/>
        </w:rPr>
      </w:pPr>
    </w:p>
    <w:p w14:paraId="6261B0A9" w14:textId="77777777" w:rsidR="0043717B" w:rsidRPr="00394243" w:rsidRDefault="0043717B" w:rsidP="00394243"/>
    <w:sectPr w:rsidR="0043717B" w:rsidRPr="003942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662A3" w14:textId="77777777" w:rsidR="00DB3401" w:rsidRDefault="00DB3401" w:rsidP="00DB3401">
      <w:pPr>
        <w:spacing w:after="0" w:line="240" w:lineRule="auto"/>
      </w:pPr>
      <w:r>
        <w:separator/>
      </w:r>
    </w:p>
  </w:endnote>
  <w:endnote w:type="continuationSeparator" w:id="0">
    <w:p w14:paraId="605D7D7B" w14:textId="77777777" w:rsidR="00DB3401" w:rsidRDefault="00DB3401" w:rsidP="00D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E181" w14:textId="77777777" w:rsidR="00DB3401" w:rsidRDefault="00DB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EC10" w14:textId="77777777" w:rsidR="00DB3401" w:rsidRDefault="00DB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A51A" w14:textId="77777777" w:rsidR="00DB3401" w:rsidRDefault="00DB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A0BA" w14:textId="77777777" w:rsidR="00DB3401" w:rsidRDefault="00DB3401" w:rsidP="00DB3401">
      <w:pPr>
        <w:spacing w:after="0" w:line="240" w:lineRule="auto"/>
      </w:pPr>
      <w:r>
        <w:separator/>
      </w:r>
    </w:p>
  </w:footnote>
  <w:footnote w:type="continuationSeparator" w:id="0">
    <w:p w14:paraId="5CB1E0A9" w14:textId="77777777" w:rsidR="00DB3401" w:rsidRDefault="00DB3401" w:rsidP="00DB3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1663" w14:textId="77777777" w:rsidR="00DB3401" w:rsidRDefault="00DB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061" w14:textId="729A7914" w:rsidR="00DB3401" w:rsidRDefault="00DB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4156" w14:textId="77777777" w:rsidR="00DB3401" w:rsidRDefault="00DB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CF5"/>
    <w:multiLevelType w:val="hybridMultilevel"/>
    <w:tmpl w:val="CDCA5FF8"/>
    <w:lvl w:ilvl="0" w:tplc="D8B404B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3AD"/>
    <w:multiLevelType w:val="hybridMultilevel"/>
    <w:tmpl w:val="D7E85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870EC8"/>
    <w:multiLevelType w:val="hybridMultilevel"/>
    <w:tmpl w:val="5DFA93F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C732FD"/>
    <w:multiLevelType w:val="hybridMultilevel"/>
    <w:tmpl w:val="A32E9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25BB"/>
    <w:multiLevelType w:val="multilevel"/>
    <w:tmpl w:val="3A9C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E1700"/>
    <w:multiLevelType w:val="multilevel"/>
    <w:tmpl w:val="06CC3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95A31"/>
    <w:multiLevelType w:val="hybridMultilevel"/>
    <w:tmpl w:val="351E4192"/>
    <w:lvl w:ilvl="0" w:tplc="D6E2344A">
      <w:start w:val="1"/>
      <w:numFmt w:val="decimal"/>
      <w:lvlText w:val="%1."/>
      <w:lvlJc w:val="left"/>
      <w:pPr>
        <w:ind w:left="720" w:hanging="360"/>
      </w:pPr>
    </w:lvl>
    <w:lvl w:ilvl="1" w:tplc="59A8E464">
      <w:start w:val="1"/>
      <w:numFmt w:val="lowerLetter"/>
      <w:lvlText w:val="%2."/>
      <w:lvlJc w:val="left"/>
      <w:pPr>
        <w:ind w:left="1440" w:hanging="360"/>
      </w:pPr>
    </w:lvl>
    <w:lvl w:ilvl="2" w:tplc="6CE2BD1A">
      <w:start w:val="1"/>
      <w:numFmt w:val="lowerRoman"/>
      <w:lvlText w:val="%3."/>
      <w:lvlJc w:val="right"/>
      <w:pPr>
        <w:ind w:left="2160" w:hanging="180"/>
      </w:pPr>
    </w:lvl>
    <w:lvl w:ilvl="3" w:tplc="349CC320">
      <w:start w:val="1"/>
      <w:numFmt w:val="decimal"/>
      <w:lvlText w:val="%4."/>
      <w:lvlJc w:val="left"/>
      <w:pPr>
        <w:ind w:left="2880" w:hanging="360"/>
      </w:pPr>
    </w:lvl>
    <w:lvl w:ilvl="4" w:tplc="46B04CA8">
      <w:start w:val="1"/>
      <w:numFmt w:val="lowerLetter"/>
      <w:lvlText w:val="%5."/>
      <w:lvlJc w:val="left"/>
      <w:pPr>
        <w:ind w:left="3600" w:hanging="360"/>
      </w:pPr>
    </w:lvl>
    <w:lvl w:ilvl="5" w:tplc="2334EBC4">
      <w:start w:val="1"/>
      <w:numFmt w:val="lowerRoman"/>
      <w:lvlText w:val="%6."/>
      <w:lvlJc w:val="right"/>
      <w:pPr>
        <w:ind w:left="4320" w:hanging="180"/>
      </w:pPr>
    </w:lvl>
    <w:lvl w:ilvl="6" w:tplc="4CBC5AA8">
      <w:start w:val="1"/>
      <w:numFmt w:val="decimal"/>
      <w:lvlText w:val="%7."/>
      <w:lvlJc w:val="left"/>
      <w:pPr>
        <w:ind w:left="5040" w:hanging="360"/>
      </w:pPr>
    </w:lvl>
    <w:lvl w:ilvl="7" w:tplc="31A058C2">
      <w:start w:val="1"/>
      <w:numFmt w:val="lowerLetter"/>
      <w:lvlText w:val="%8."/>
      <w:lvlJc w:val="left"/>
      <w:pPr>
        <w:ind w:left="5760" w:hanging="360"/>
      </w:pPr>
    </w:lvl>
    <w:lvl w:ilvl="8" w:tplc="8B48EC48">
      <w:start w:val="1"/>
      <w:numFmt w:val="lowerRoman"/>
      <w:lvlText w:val="%9."/>
      <w:lvlJc w:val="right"/>
      <w:pPr>
        <w:ind w:left="6480" w:hanging="180"/>
      </w:pPr>
    </w:lvl>
  </w:abstractNum>
  <w:abstractNum w:abstractNumId="7" w15:restartNumberingAfterBreak="0">
    <w:nsid w:val="7A1E30A7"/>
    <w:multiLevelType w:val="multilevel"/>
    <w:tmpl w:val="7B36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508048">
    <w:abstractNumId w:val="6"/>
  </w:num>
  <w:num w:numId="2" w16cid:durableId="1899050351">
    <w:abstractNumId w:val="0"/>
  </w:num>
  <w:num w:numId="3" w16cid:durableId="2040546943">
    <w:abstractNumId w:val="5"/>
  </w:num>
  <w:num w:numId="4" w16cid:durableId="619264655">
    <w:abstractNumId w:val="7"/>
  </w:num>
  <w:num w:numId="5" w16cid:durableId="1217400928">
    <w:abstractNumId w:val="4"/>
  </w:num>
  <w:num w:numId="6" w16cid:durableId="552235807">
    <w:abstractNumId w:val="2"/>
  </w:num>
  <w:num w:numId="7" w16cid:durableId="120729697">
    <w:abstractNumId w:val="3"/>
  </w:num>
  <w:num w:numId="8" w16cid:durableId="42160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7B"/>
    <w:rsid w:val="00011590"/>
    <w:rsid w:val="000269B6"/>
    <w:rsid w:val="00062F66"/>
    <w:rsid w:val="00220DB5"/>
    <w:rsid w:val="00252261"/>
    <w:rsid w:val="002F498C"/>
    <w:rsid w:val="003159C8"/>
    <w:rsid w:val="00394243"/>
    <w:rsid w:val="0039647C"/>
    <w:rsid w:val="00410D54"/>
    <w:rsid w:val="0043717B"/>
    <w:rsid w:val="004E65AF"/>
    <w:rsid w:val="00563377"/>
    <w:rsid w:val="005A473B"/>
    <w:rsid w:val="005C3B5F"/>
    <w:rsid w:val="00684514"/>
    <w:rsid w:val="006B5149"/>
    <w:rsid w:val="007514C6"/>
    <w:rsid w:val="007F3A7F"/>
    <w:rsid w:val="00843135"/>
    <w:rsid w:val="008C0904"/>
    <w:rsid w:val="00910524"/>
    <w:rsid w:val="00962B65"/>
    <w:rsid w:val="0099020D"/>
    <w:rsid w:val="00A81055"/>
    <w:rsid w:val="00B01F36"/>
    <w:rsid w:val="00B41F9C"/>
    <w:rsid w:val="00C24C2E"/>
    <w:rsid w:val="00C26EA3"/>
    <w:rsid w:val="00C70287"/>
    <w:rsid w:val="00C77B8D"/>
    <w:rsid w:val="00CB0311"/>
    <w:rsid w:val="00D05A61"/>
    <w:rsid w:val="00D87511"/>
    <w:rsid w:val="00DB3401"/>
    <w:rsid w:val="00DF0750"/>
    <w:rsid w:val="00E119BD"/>
    <w:rsid w:val="00E12EBF"/>
    <w:rsid w:val="00E22AA7"/>
    <w:rsid w:val="00E448B4"/>
    <w:rsid w:val="00E63438"/>
    <w:rsid w:val="00EE013D"/>
    <w:rsid w:val="00FB46D1"/>
    <w:rsid w:val="00FD031E"/>
    <w:rsid w:val="55ED04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31EF91"/>
  <w15:chartTrackingRefBased/>
  <w15:docId w15:val="{E2019CC2-BED8-4147-8F77-32424BB5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942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3717B"/>
    <w:pPr>
      <w:spacing w:after="0" w:line="240" w:lineRule="auto"/>
      <w:ind w:left="720"/>
      <w:contextualSpacing/>
    </w:pPr>
    <w:rPr>
      <w:rFonts w:ascii="Cambria" w:eastAsia="Cambria" w:hAnsi="Cambria" w:cs="Times New Roman"/>
      <w:sz w:val="24"/>
      <w:szCs w:val="24"/>
    </w:rPr>
  </w:style>
  <w:style w:type="character" w:styleId="CommentReference">
    <w:name w:val="annotation reference"/>
    <w:basedOn w:val="DefaultParagraphFont"/>
    <w:uiPriority w:val="99"/>
    <w:semiHidden/>
    <w:rsid w:val="0043717B"/>
    <w:rPr>
      <w:rFonts w:cs="Times New Roman"/>
      <w:sz w:val="18"/>
      <w:szCs w:val="18"/>
    </w:rPr>
  </w:style>
  <w:style w:type="paragraph" w:styleId="CommentText">
    <w:name w:val="annotation text"/>
    <w:basedOn w:val="Normal"/>
    <w:link w:val="CommentTextChar"/>
    <w:uiPriority w:val="99"/>
    <w:semiHidden/>
    <w:rsid w:val="0043717B"/>
    <w:pPr>
      <w:spacing w:after="0" w:line="240" w:lineRule="auto"/>
    </w:pPr>
    <w:rPr>
      <w:rFonts w:ascii="Cambria" w:eastAsia="Cambria" w:hAnsi="Cambria" w:cs="Times New Roman"/>
      <w:sz w:val="24"/>
      <w:szCs w:val="24"/>
    </w:rPr>
  </w:style>
  <w:style w:type="character" w:customStyle="1" w:styleId="CommentTextChar">
    <w:name w:val="Comment Text Char"/>
    <w:basedOn w:val="DefaultParagraphFont"/>
    <w:link w:val="CommentText"/>
    <w:uiPriority w:val="99"/>
    <w:semiHidden/>
    <w:rsid w:val="0043717B"/>
    <w:rPr>
      <w:rFonts w:ascii="Cambria" w:eastAsia="Cambria" w:hAnsi="Cambria" w:cs="Times New Roman"/>
      <w:sz w:val="24"/>
      <w:szCs w:val="24"/>
    </w:rPr>
  </w:style>
  <w:style w:type="paragraph" w:styleId="Header">
    <w:name w:val="header"/>
    <w:basedOn w:val="Normal"/>
    <w:link w:val="HeaderChar"/>
    <w:uiPriority w:val="99"/>
    <w:unhideWhenUsed/>
    <w:rsid w:val="00DB3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01"/>
  </w:style>
  <w:style w:type="paragraph" w:styleId="Footer">
    <w:name w:val="footer"/>
    <w:basedOn w:val="Normal"/>
    <w:link w:val="FooterChar"/>
    <w:uiPriority w:val="99"/>
    <w:unhideWhenUsed/>
    <w:rsid w:val="00DB3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01"/>
  </w:style>
  <w:style w:type="paragraph" w:styleId="NormalWeb">
    <w:name w:val="Normal (Web)"/>
    <w:basedOn w:val="Normal"/>
    <w:uiPriority w:val="99"/>
    <w:unhideWhenUsed/>
    <w:rsid w:val="003942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243"/>
    <w:rPr>
      <w:color w:val="0000FF"/>
      <w:u w:val="single"/>
    </w:rPr>
  </w:style>
  <w:style w:type="character" w:styleId="Strong">
    <w:name w:val="Strong"/>
    <w:basedOn w:val="DefaultParagraphFont"/>
    <w:uiPriority w:val="22"/>
    <w:qFormat/>
    <w:rsid w:val="00394243"/>
    <w:rPr>
      <w:b/>
      <w:bCs/>
    </w:rPr>
  </w:style>
  <w:style w:type="paragraph" w:customStyle="1" w:styleId="1num">
    <w:name w:val="1 num"/>
    <w:basedOn w:val="ListParagraph"/>
    <w:link w:val="1numChar"/>
    <w:qFormat/>
    <w:rsid w:val="00394243"/>
    <w:pPr>
      <w:ind w:hanging="360"/>
    </w:pPr>
    <w:rPr>
      <w:rFonts w:ascii="Times New Roman" w:eastAsia="Roboto" w:hAnsi="Times New Roman"/>
    </w:rPr>
  </w:style>
  <w:style w:type="character" w:customStyle="1" w:styleId="ListParagraphChar">
    <w:name w:val="List Paragraph Char"/>
    <w:basedOn w:val="DefaultParagraphFont"/>
    <w:link w:val="ListParagraph"/>
    <w:uiPriority w:val="99"/>
    <w:rsid w:val="00394243"/>
    <w:rPr>
      <w:rFonts w:ascii="Cambria" w:eastAsia="Cambria" w:hAnsi="Cambria" w:cs="Times New Roman"/>
      <w:sz w:val="24"/>
      <w:szCs w:val="24"/>
    </w:rPr>
  </w:style>
  <w:style w:type="character" w:customStyle="1" w:styleId="1numChar">
    <w:name w:val="1 num Char"/>
    <w:basedOn w:val="ListParagraphChar"/>
    <w:link w:val="1num"/>
    <w:rsid w:val="00394243"/>
    <w:rPr>
      <w:rFonts w:ascii="Times New Roman" w:eastAsia="Roboto" w:hAnsi="Times New Roman" w:cs="Times New Roman"/>
      <w:sz w:val="24"/>
      <w:szCs w:val="24"/>
    </w:rPr>
  </w:style>
  <w:style w:type="paragraph" w:customStyle="1" w:styleId="2num">
    <w:name w:val="2 num"/>
    <w:basedOn w:val="Heading5"/>
    <w:link w:val="2numChar"/>
    <w:qFormat/>
    <w:rsid w:val="00394243"/>
    <w:pPr>
      <w:shd w:val="clear" w:color="auto" w:fill="FFFFFF"/>
      <w:spacing w:before="150" w:after="150"/>
    </w:pPr>
    <w:rPr>
      <w:rFonts w:ascii="Times New Roman" w:hAnsi="Times New Roman" w:cs="Times New Roman"/>
      <w:b/>
      <w:bCs/>
      <w:color w:val="4F4F4F"/>
      <w:sz w:val="24"/>
      <w:szCs w:val="24"/>
    </w:rPr>
  </w:style>
  <w:style w:type="character" w:customStyle="1" w:styleId="2numChar">
    <w:name w:val="2 num Char"/>
    <w:basedOn w:val="Heading5Char"/>
    <w:link w:val="2num"/>
    <w:rsid w:val="00394243"/>
    <w:rPr>
      <w:rFonts w:ascii="Times New Roman" w:eastAsiaTheme="majorEastAsia" w:hAnsi="Times New Roman" w:cs="Times New Roman"/>
      <w:b/>
      <w:bCs/>
      <w:color w:val="4F4F4F"/>
      <w:sz w:val="24"/>
      <w:szCs w:val="24"/>
      <w:shd w:val="clear" w:color="auto" w:fill="FFFFFF"/>
    </w:rPr>
  </w:style>
  <w:style w:type="character" w:customStyle="1" w:styleId="Heading5Char">
    <w:name w:val="Heading 5 Char"/>
    <w:basedOn w:val="DefaultParagraphFont"/>
    <w:link w:val="Heading5"/>
    <w:uiPriority w:val="9"/>
    <w:semiHidden/>
    <w:rsid w:val="00394243"/>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FB4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gatech.edu/employee-rel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6A43-5D15-4785-8FA2-31CCDA46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DeSadier, Jarmon M</dc:creator>
  <cp:keywords/>
  <dc:description/>
  <cp:lastModifiedBy>Burke, Samantha</cp:lastModifiedBy>
  <cp:revision>2</cp:revision>
  <dcterms:created xsi:type="dcterms:W3CDTF">2025-04-22T18:49:00Z</dcterms:created>
  <dcterms:modified xsi:type="dcterms:W3CDTF">2025-04-22T18:49:00Z</dcterms:modified>
</cp:coreProperties>
</file>